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22" w:rsidRDefault="002E6324" w:rsidP="002E6324">
      <w:pPr>
        <w:rPr>
          <w:b/>
          <w:sz w:val="24"/>
          <w:szCs w:val="24"/>
        </w:rPr>
      </w:pPr>
      <w:r>
        <w:rPr>
          <w:b/>
          <w:sz w:val="24"/>
          <w:szCs w:val="24"/>
        </w:rPr>
        <w:t>12.1 Precipitation Reactions</w:t>
      </w:r>
    </w:p>
    <w:p w:rsidR="002E6324" w:rsidRDefault="002E6324" w:rsidP="002E6324">
      <w:pPr>
        <w:pStyle w:val="ListParagraph"/>
        <w:numPr>
          <w:ilvl w:val="0"/>
          <w:numId w:val="32"/>
        </w:numPr>
      </w:pPr>
      <w:r>
        <w:t>When two solutions are mixed sometimes an insoluble compound is formed.</w:t>
      </w:r>
    </w:p>
    <w:p w:rsidR="002E6324" w:rsidRDefault="002E6324" w:rsidP="002E6324">
      <w:pPr>
        <w:pStyle w:val="ListParagraph"/>
        <w:numPr>
          <w:ilvl w:val="0"/>
          <w:numId w:val="32"/>
        </w:numPr>
      </w:pPr>
      <w:r>
        <w:t>This insoluble compound is a solid and separates from the solution.  It is called a precipitate.</w:t>
      </w:r>
    </w:p>
    <w:p w:rsidR="002E6324" w:rsidRDefault="002E6324" w:rsidP="002E6324">
      <w:r>
        <w:t>Example:</w:t>
      </w:r>
    </w:p>
    <w:p w:rsidR="002E6324" w:rsidRDefault="002E6324" w:rsidP="002E6324">
      <w:pPr>
        <w:pStyle w:val="ListParagraph"/>
        <w:numPr>
          <w:ilvl w:val="0"/>
          <w:numId w:val="33"/>
        </w:numPr>
      </w:pPr>
      <w:r>
        <w:t>When barium chloride (aq) is added to sodium sulphate (aq) a precipitate of barium sulphate forms.</w:t>
      </w:r>
    </w:p>
    <w:p w:rsidR="002E6324" w:rsidRDefault="002E6324" w:rsidP="002E6324">
      <w:pPr>
        <w:pStyle w:val="ListParagraph"/>
        <w:numPr>
          <w:ilvl w:val="0"/>
          <w:numId w:val="33"/>
        </w:numPr>
      </w:pPr>
      <w:r>
        <w:t xml:space="preserve">Barium chloride (BaCl2) is a soluble compound </w:t>
      </w:r>
      <w:proofErr w:type="spellStart"/>
      <w:r>
        <w:t>containg</w:t>
      </w:r>
      <w:proofErr w:type="spellEnd"/>
      <w:r>
        <w:t xml:space="preserve"> barium ions and chloride ions.</w:t>
      </w:r>
    </w:p>
    <w:p w:rsidR="002E6324" w:rsidRDefault="002E6324" w:rsidP="002E6324">
      <w:pPr>
        <w:pStyle w:val="ListParagraph"/>
        <w:numPr>
          <w:ilvl w:val="0"/>
          <w:numId w:val="33"/>
        </w:numPr>
      </w:pPr>
      <w:r>
        <w:t>Sodium sulphate (Na2SO4) is also a soluble compound containing sodium and sulphate ions.</w:t>
      </w:r>
    </w:p>
    <w:p w:rsidR="002E6324" w:rsidRDefault="002320AD" w:rsidP="002E6324">
      <w:pPr>
        <w:pStyle w:val="ListParagraph"/>
        <w:numPr>
          <w:ilvl w:val="0"/>
          <w:numId w:val="33"/>
        </w:numPr>
      </w:pPr>
      <w:r>
        <w:t>When the solutions are added together, the mixture is initially supersaturated with barium sulphate and hence a white precipitates forms.</w:t>
      </w:r>
    </w:p>
    <w:p w:rsidR="002320AD" w:rsidRDefault="002320AD" w:rsidP="002320AD">
      <w:pPr>
        <w:rPr>
          <w:color w:val="1F497D" w:themeColor="text2"/>
        </w:rPr>
      </w:pPr>
      <w:r>
        <w:rPr>
          <w:noProof/>
          <w:color w:val="1F497D" w:themeColor="text2"/>
          <w:lang w:eastAsia="en-A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97155</wp:posOffset>
                </wp:positionV>
                <wp:extent cx="371475" cy="1"/>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flipV="1">
                          <a:off x="0" y="0"/>
                          <a:ext cx="3714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in;margin-top:7.65pt;width:29.25pt;height:0;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" strokecolor="black [3040]">
                <v:stroke endarrow="open"/>
              </v:shape>
            </w:pict>
          </mc:Fallback>
        </mc:AlternateContent>
      </w:r>
      <w:r>
        <w:rPr>
          <w:color w:val="1F497D" w:themeColor="text2"/>
        </w:rPr>
        <w:t xml:space="preserve">              </w:t>
      </w:r>
      <w:proofErr w:type="gramStart"/>
      <w:r>
        <w:rPr>
          <w:color w:val="1F497D" w:themeColor="text2"/>
        </w:rPr>
        <w:t>BaCl</w:t>
      </w:r>
      <w:r w:rsidRPr="002320AD">
        <w:rPr>
          <w:color w:val="1F497D" w:themeColor="text2"/>
          <w:vertAlign w:val="subscript"/>
        </w:rPr>
        <w:t>2</w:t>
      </w:r>
      <w:r>
        <w:rPr>
          <w:color w:val="1F497D" w:themeColor="text2"/>
        </w:rPr>
        <w:t>(</w:t>
      </w:r>
      <w:proofErr w:type="gramEnd"/>
      <w:r>
        <w:rPr>
          <w:color w:val="1F497D" w:themeColor="text2"/>
        </w:rPr>
        <w:t>aq) + Na</w:t>
      </w:r>
      <w:r w:rsidRPr="002320AD">
        <w:rPr>
          <w:color w:val="1F497D" w:themeColor="text2"/>
          <w:vertAlign w:val="subscript"/>
        </w:rPr>
        <w:t>2</w:t>
      </w:r>
      <w:r>
        <w:rPr>
          <w:color w:val="1F497D" w:themeColor="text2"/>
        </w:rPr>
        <w:t>SO</w:t>
      </w:r>
      <w:r w:rsidRPr="002320AD">
        <w:rPr>
          <w:color w:val="1F497D" w:themeColor="text2"/>
          <w:vertAlign w:val="subscript"/>
        </w:rPr>
        <w:t>4</w:t>
      </w:r>
      <w:r>
        <w:rPr>
          <w:color w:val="1F497D" w:themeColor="text2"/>
        </w:rPr>
        <w:t>(aq)                BaSO</w:t>
      </w:r>
      <w:r w:rsidRPr="002320AD">
        <w:rPr>
          <w:color w:val="1F497D" w:themeColor="text2"/>
          <w:vertAlign w:val="subscript"/>
        </w:rPr>
        <w:t>4</w:t>
      </w:r>
      <w:r>
        <w:rPr>
          <w:color w:val="1F497D" w:themeColor="text2"/>
        </w:rPr>
        <w:t>(s) + 2NaCl(aq)</w:t>
      </w:r>
    </w:p>
    <w:p w:rsidR="002320AD" w:rsidRDefault="002320AD" w:rsidP="002320AD">
      <w:pPr>
        <w:pStyle w:val="ListParagraph"/>
        <w:numPr>
          <w:ilvl w:val="0"/>
          <w:numId w:val="34"/>
        </w:numPr>
      </w:pPr>
      <w:r>
        <w:t xml:space="preserve">To identify which of the products in a precipitation reaction is the solid or </w:t>
      </w:r>
      <w:proofErr w:type="gramStart"/>
      <w:r>
        <w:t>precipitate refer</w:t>
      </w:r>
      <w:proofErr w:type="gramEnd"/>
      <w:r>
        <w:t xml:space="preserve"> to the solubility guide of common ionic substances (p199).</w:t>
      </w:r>
    </w:p>
    <w:p w:rsidR="002320AD" w:rsidRDefault="002320AD" w:rsidP="002320AD">
      <w:pPr>
        <w:pStyle w:val="ListParagraph"/>
        <w:numPr>
          <w:ilvl w:val="0"/>
          <w:numId w:val="34"/>
        </w:numPr>
      </w:pPr>
      <w:r>
        <w:t>Generally compounds that contain the ions Na</w:t>
      </w:r>
      <w:r w:rsidRPr="002320AD">
        <w:rPr>
          <w:vertAlign w:val="superscript"/>
        </w:rPr>
        <w:t>+</w:t>
      </w:r>
      <w:r>
        <w:t>, K</w:t>
      </w:r>
      <w:r w:rsidRPr="002320AD">
        <w:rPr>
          <w:vertAlign w:val="superscript"/>
        </w:rPr>
        <w:t>+</w:t>
      </w:r>
      <w:r>
        <w:t>, NH</w:t>
      </w:r>
      <w:r w:rsidRPr="002320AD">
        <w:rPr>
          <w:vertAlign w:val="subscript"/>
        </w:rPr>
        <w:t>4</w:t>
      </w:r>
      <w:r>
        <w:rPr>
          <w:vertAlign w:val="superscript"/>
        </w:rPr>
        <w:t>+</w:t>
      </w:r>
      <w:r>
        <w:t>, or NO</w:t>
      </w:r>
      <w:r w:rsidRPr="002320AD">
        <w:rPr>
          <w:vertAlign w:val="subscript"/>
        </w:rPr>
        <w:t>3</w:t>
      </w:r>
      <w:r w:rsidRPr="002320AD">
        <w:rPr>
          <w:vertAlign w:val="superscript"/>
        </w:rPr>
        <w:t>-</w:t>
      </w:r>
      <w:r>
        <w:t xml:space="preserve"> are soluble in water.</w:t>
      </w:r>
    </w:p>
    <w:p w:rsidR="00EB4175" w:rsidRDefault="00EB4175" w:rsidP="002320AD">
      <w:pPr>
        <w:pStyle w:val="ListParagraph"/>
        <w:numPr>
          <w:ilvl w:val="0"/>
          <w:numId w:val="34"/>
        </w:numPr>
      </w:pPr>
      <w:r>
        <w:t>This explains why sodium chloride remains in solution in the above reaction.</w:t>
      </w:r>
    </w:p>
    <w:p w:rsidR="00EB4175" w:rsidRDefault="00EB4175" w:rsidP="002320AD">
      <w:pPr>
        <w:pStyle w:val="ListParagraph"/>
        <w:numPr>
          <w:ilvl w:val="0"/>
          <w:numId w:val="34"/>
        </w:numPr>
        <w:rPr>
          <w:b/>
        </w:rPr>
      </w:pPr>
      <w:r>
        <w:t xml:space="preserve">This is a balanced chemical equation that produces a precipitate and is therefore called a </w:t>
      </w:r>
      <w:r w:rsidRPr="00EB4175">
        <w:rPr>
          <w:b/>
        </w:rPr>
        <w:t>precipitation reaction</w:t>
      </w:r>
      <w:r>
        <w:rPr>
          <w:b/>
        </w:rPr>
        <w:t>.</w:t>
      </w:r>
    </w:p>
    <w:p w:rsidR="00EB4175" w:rsidRDefault="00EB4175" w:rsidP="00EB4175">
      <w:pPr>
        <w:rPr>
          <w:b/>
        </w:rPr>
      </w:pPr>
      <w:r>
        <w:rPr>
          <w:b/>
        </w:rPr>
        <w:t>Worked Example</w:t>
      </w:r>
    </w:p>
    <w:p w:rsidR="00EB4175" w:rsidRDefault="00EB4175" w:rsidP="00EB4175">
      <w:pPr>
        <w:rPr>
          <w:b/>
        </w:rPr>
      </w:pPr>
      <w:r>
        <w:rPr>
          <w:b/>
        </w:rPr>
        <w:t>A precipitate forms when a solution of lead nitrate (</w:t>
      </w:r>
      <w:proofErr w:type="spellStart"/>
      <w:proofErr w:type="gramStart"/>
      <w:r>
        <w:rPr>
          <w:b/>
        </w:rPr>
        <w:t>Pb</w:t>
      </w:r>
      <w:proofErr w:type="spellEnd"/>
      <w:r>
        <w:rPr>
          <w:b/>
        </w:rPr>
        <w:t>(</w:t>
      </w:r>
      <w:proofErr w:type="gramEnd"/>
      <w:r>
        <w:rPr>
          <w:b/>
        </w:rPr>
        <w:t>NO3)2) is added to a solution of potassium iodide (KI).  Write a balanced equation identifying the precipitate.</w:t>
      </w:r>
    </w:p>
    <w:p w:rsidR="00EB4175" w:rsidRDefault="00EB4175" w:rsidP="00EB4175">
      <w:pPr>
        <w:rPr>
          <w:b/>
        </w:rPr>
      </w:pPr>
      <w:r>
        <w:rPr>
          <w:b/>
        </w:rPr>
        <w:t>Step 1: Identify possible products by swapping the positive and negative ions of the reactants.</w:t>
      </w:r>
    </w:p>
    <w:p w:rsidR="00EB4175" w:rsidRDefault="00EB4175" w:rsidP="00EB4175">
      <w:pPr>
        <w:rPr>
          <w:b/>
        </w:rPr>
      </w:pPr>
    </w:p>
    <w:p w:rsidR="00EB4175" w:rsidRDefault="00EB4175" w:rsidP="00EB4175">
      <w:pPr>
        <w:rPr>
          <w:b/>
        </w:rPr>
      </w:pPr>
    </w:p>
    <w:p w:rsidR="00EB4175" w:rsidRDefault="00EB4175" w:rsidP="00EB4175">
      <w:pPr>
        <w:rPr>
          <w:b/>
        </w:rPr>
      </w:pPr>
      <w:r>
        <w:rPr>
          <w:b/>
        </w:rPr>
        <w:t>Step 2: Write the correct formulas of the reactants and possible products.</w:t>
      </w:r>
    </w:p>
    <w:p w:rsidR="00EB4175" w:rsidRDefault="00EB4175" w:rsidP="00EB4175">
      <w:pPr>
        <w:rPr>
          <w:b/>
        </w:rPr>
      </w:pPr>
    </w:p>
    <w:p w:rsidR="00EB4175" w:rsidRDefault="00EB4175" w:rsidP="00EB4175">
      <w:pPr>
        <w:rPr>
          <w:b/>
        </w:rPr>
      </w:pPr>
    </w:p>
    <w:p w:rsidR="00EB4175" w:rsidRDefault="00EB4175" w:rsidP="00EB4175">
      <w:pPr>
        <w:rPr>
          <w:b/>
        </w:rPr>
      </w:pPr>
      <w:r>
        <w:rPr>
          <w:b/>
        </w:rPr>
        <w:t>Step 3: Write the equation and balance it.</w:t>
      </w:r>
    </w:p>
    <w:p w:rsidR="00EB4175" w:rsidRDefault="00EB4175" w:rsidP="00EB4175">
      <w:pPr>
        <w:rPr>
          <w:b/>
        </w:rPr>
      </w:pPr>
    </w:p>
    <w:p w:rsidR="00EB4175" w:rsidRDefault="00EB4175" w:rsidP="00EB4175">
      <w:pPr>
        <w:rPr>
          <w:b/>
        </w:rPr>
      </w:pPr>
    </w:p>
    <w:p w:rsidR="00EB4175" w:rsidRPr="00EB4175" w:rsidRDefault="00EB4175" w:rsidP="00EB4175">
      <w:pPr>
        <w:rPr>
          <w:b/>
        </w:rPr>
      </w:pPr>
      <w:r>
        <w:rPr>
          <w:b/>
        </w:rPr>
        <w:t xml:space="preserve">Step 4: </w:t>
      </w:r>
      <w:r w:rsidR="003E587C">
        <w:rPr>
          <w:b/>
        </w:rPr>
        <w:t>Deduce which of the products is the precipitates.</w:t>
      </w:r>
    </w:p>
    <w:p w:rsidR="002320AD" w:rsidRDefault="002320AD">
      <w:pPr>
        <w:rPr>
          <w:color w:val="1F497D" w:themeColor="text2"/>
        </w:rPr>
      </w:pPr>
    </w:p>
    <w:p w:rsidR="003E587C" w:rsidRDefault="003E587C">
      <w:pPr>
        <w:rPr>
          <w:color w:val="1F497D" w:themeColor="text2"/>
        </w:rPr>
      </w:pPr>
    </w:p>
    <w:p w:rsidR="00AF2182" w:rsidRDefault="00AF2182">
      <w:pPr>
        <w:rPr>
          <w:color w:val="1F497D" w:themeColor="text2"/>
        </w:rPr>
      </w:pPr>
    </w:p>
    <w:p w:rsidR="003E587C" w:rsidRDefault="003E587C">
      <w:pPr>
        <w:rPr>
          <w:b/>
        </w:rPr>
      </w:pPr>
      <w:r>
        <w:rPr>
          <w:b/>
        </w:rPr>
        <w:lastRenderedPageBreak/>
        <w:t>Ionic equations</w:t>
      </w:r>
    </w:p>
    <w:p w:rsidR="006C604F" w:rsidRDefault="006C604F">
      <w:r>
        <w:t>In the reaction between the solutions of barium chloride and sodium sulphate the equation is often written as:</w:t>
      </w:r>
    </w:p>
    <w:p w:rsidR="006C604F" w:rsidRDefault="006C604F"/>
    <w:p w:rsidR="006C604F" w:rsidRDefault="006C604F"/>
    <w:p w:rsidR="006C604F" w:rsidRDefault="006C604F">
      <w:r>
        <w:t>However when the ionic substances dissolve in water the ionic compounds dissociate into their ions and the equations can be more accurately expressed as:</w:t>
      </w:r>
    </w:p>
    <w:p w:rsidR="006C604F" w:rsidRDefault="006C604F"/>
    <w:p w:rsidR="006C604F" w:rsidRDefault="006C604F"/>
    <w:p w:rsidR="006C604F" w:rsidRDefault="006C604F">
      <w:r>
        <w:t>Barium sulphate, being insoluble is not dissociated into its ions and is still written as BaSO</w:t>
      </w:r>
      <w:r w:rsidRPr="006C604F">
        <w:rPr>
          <w:vertAlign w:val="subscript"/>
        </w:rPr>
        <w:t>4</w:t>
      </w:r>
      <w:r>
        <w:t>(s).  All other substances dissolve and are therefore present as ions in the solution.</w:t>
      </w:r>
    </w:p>
    <w:p w:rsidR="006C604F" w:rsidRDefault="006C604F">
      <w:r>
        <w:t xml:space="preserve">On closer inspection </w:t>
      </w:r>
      <w:r w:rsidR="00FC3BC6">
        <w:t xml:space="preserve">the sodium and chloride ions have not reacted and remained in the same state and unchanged at the end of the reaction.  Ions such as these are called spectator ions and can be omitted from the chemical equation. </w:t>
      </w:r>
    </w:p>
    <w:p w:rsidR="00FC3BC6" w:rsidRDefault="00FC3BC6">
      <w:r>
        <w:t>Write the full equation again crossing out the spectator ions.</w:t>
      </w:r>
    </w:p>
    <w:p w:rsidR="00FC3BC6" w:rsidRDefault="00FC3BC6"/>
    <w:p w:rsidR="00FC3BC6" w:rsidRDefault="00FC3BC6"/>
    <w:p w:rsidR="00FC3BC6" w:rsidRDefault="00FC3BC6">
      <w:r>
        <w:t>This reaction can therefore be represented by the simplified equation:</w:t>
      </w:r>
    </w:p>
    <w:p w:rsidR="00FC3BC6" w:rsidRDefault="00FC3BC6"/>
    <w:p w:rsidR="00FC3BC6" w:rsidRDefault="00FC3BC6"/>
    <w:p w:rsidR="00FC3BC6" w:rsidRDefault="00FC3BC6">
      <w:r>
        <w:t>This type of equation, in which the spectator ions are omitted, is called an ionic equation.  They are simpler than the full equations and focus on the reaction that takes place.</w:t>
      </w:r>
    </w:p>
    <w:p w:rsidR="00FC3BC6" w:rsidRDefault="00FC3BC6">
      <w:pPr>
        <w:rPr>
          <w:b/>
        </w:rPr>
      </w:pPr>
      <w:r>
        <w:rPr>
          <w:b/>
        </w:rPr>
        <w:t>Worked Example</w:t>
      </w:r>
    </w:p>
    <w:p w:rsidR="00FC3BC6" w:rsidRDefault="00FC3BC6">
      <w:pPr>
        <w:rPr>
          <w:b/>
        </w:rPr>
      </w:pPr>
      <w:r>
        <w:rPr>
          <w:b/>
        </w:rPr>
        <w:t>Write an ionic equation for the reaction between solutions of lead nitrate and potassium iodide.</w:t>
      </w:r>
    </w:p>
    <w:p w:rsidR="00FC3BC6" w:rsidRDefault="00FC3BC6">
      <w:pPr>
        <w:rPr>
          <w:b/>
        </w:rPr>
      </w:pPr>
      <w:r>
        <w:rPr>
          <w:b/>
        </w:rPr>
        <w:t>Step 1: Rewrite the equation with the soluble ionic compounds dissociated into ions.</w:t>
      </w:r>
    </w:p>
    <w:p w:rsidR="00FC3BC6" w:rsidRDefault="00FC3BC6">
      <w:pPr>
        <w:rPr>
          <w:b/>
        </w:rPr>
      </w:pPr>
    </w:p>
    <w:p w:rsidR="00FC3BC6" w:rsidRDefault="00FC3BC6">
      <w:pPr>
        <w:rPr>
          <w:b/>
        </w:rPr>
      </w:pPr>
    </w:p>
    <w:p w:rsidR="00FC3BC6" w:rsidRPr="00FC3BC6" w:rsidRDefault="00FC3BC6">
      <w:pPr>
        <w:rPr>
          <w:b/>
        </w:rPr>
      </w:pPr>
      <w:r>
        <w:rPr>
          <w:b/>
        </w:rPr>
        <w:t>Step 2: Remove the spectator ions to give the ionic equation for the reaction.</w:t>
      </w:r>
    </w:p>
    <w:p w:rsidR="00FC3BC6" w:rsidRDefault="00FC3BC6"/>
    <w:p w:rsidR="00AF2182" w:rsidRDefault="00AF2182"/>
    <w:p w:rsidR="00FC3BC6" w:rsidRPr="00AF2182" w:rsidRDefault="00AF2182" w:rsidP="00AF2182">
      <w:pPr>
        <w:rPr>
          <w:b/>
          <w:sz w:val="28"/>
          <w:szCs w:val="28"/>
        </w:rPr>
      </w:pPr>
      <w:r w:rsidRPr="00AF2182">
        <w:rPr>
          <w:b/>
          <w:sz w:val="28"/>
          <w:szCs w:val="28"/>
        </w:rPr>
        <w:t>Text Questions: 1</w:t>
      </w:r>
      <w:proofErr w:type="gramStart"/>
      <w:r w:rsidRPr="00AF2182">
        <w:rPr>
          <w:b/>
          <w:sz w:val="28"/>
          <w:szCs w:val="28"/>
        </w:rPr>
        <w:t>,2</w:t>
      </w:r>
      <w:proofErr w:type="gramEnd"/>
      <w:r w:rsidR="00221DB6">
        <w:rPr>
          <w:b/>
          <w:sz w:val="28"/>
          <w:szCs w:val="28"/>
        </w:rPr>
        <w:t xml:space="preserve">         Chapter Review: 6, 7, 11, 12</w:t>
      </w:r>
      <w:bookmarkStart w:id="0" w:name="_GoBack"/>
      <w:bookmarkEnd w:id="0"/>
    </w:p>
    <w:sectPr w:rsidR="00FC3BC6" w:rsidRPr="00AF2182" w:rsidSect="00AF2182">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39" w:rsidRDefault="00467239" w:rsidP="00887CE4">
      <w:pPr>
        <w:spacing w:after="0" w:line="240" w:lineRule="auto"/>
      </w:pPr>
      <w:r>
        <w:separator/>
      </w:r>
    </w:p>
  </w:endnote>
  <w:endnote w:type="continuationSeparator" w:id="0">
    <w:p w:rsidR="00467239" w:rsidRDefault="00467239"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39" w:rsidRDefault="00467239" w:rsidP="00887CE4">
      <w:pPr>
        <w:spacing w:after="0" w:line="240" w:lineRule="auto"/>
      </w:pPr>
      <w:r>
        <w:separator/>
      </w:r>
    </w:p>
  </w:footnote>
  <w:footnote w:type="continuationSeparator" w:id="0">
    <w:p w:rsidR="00467239" w:rsidRDefault="00467239"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2E6324">
      <w:t>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7A"/>
    <w:multiLevelType w:val="hybridMultilevel"/>
    <w:tmpl w:val="B710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26E25"/>
    <w:multiLevelType w:val="hybridMultilevel"/>
    <w:tmpl w:val="C84E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B633C"/>
    <w:multiLevelType w:val="hybridMultilevel"/>
    <w:tmpl w:val="64BA8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4D3D95"/>
    <w:multiLevelType w:val="hybridMultilevel"/>
    <w:tmpl w:val="8ED2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307FA"/>
    <w:multiLevelType w:val="hybridMultilevel"/>
    <w:tmpl w:val="811CA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1D25C9"/>
    <w:multiLevelType w:val="hybridMultilevel"/>
    <w:tmpl w:val="866E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927D7F"/>
    <w:multiLevelType w:val="hybridMultilevel"/>
    <w:tmpl w:val="6472CA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76C4049"/>
    <w:multiLevelType w:val="hybridMultilevel"/>
    <w:tmpl w:val="CE82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5E7324"/>
    <w:multiLevelType w:val="hybridMultilevel"/>
    <w:tmpl w:val="0916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382360"/>
    <w:multiLevelType w:val="hybridMultilevel"/>
    <w:tmpl w:val="CB9E18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88560A"/>
    <w:multiLevelType w:val="hybridMultilevel"/>
    <w:tmpl w:val="E8048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1E4518"/>
    <w:multiLevelType w:val="hybridMultilevel"/>
    <w:tmpl w:val="79EE2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7B43B1"/>
    <w:multiLevelType w:val="hybridMultilevel"/>
    <w:tmpl w:val="1D383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1F4F37"/>
    <w:multiLevelType w:val="hybridMultilevel"/>
    <w:tmpl w:val="86FA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EF505A"/>
    <w:multiLevelType w:val="hybridMultilevel"/>
    <w:tmpl w:val="B274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B76F2D"/>
    <w:multiLevelType w:val="hybridMultilevel"/>
    <w:tmpl w:val="9E6AC2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0711487"/>
    <w:multiLevelType w:val="hybridMultilevel"/>
    <w:tmpl w:val="77047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BA3890"/>
    <w:multiLevelType w:val="hybridMultilevel"/>
    <w:tmpl w:val="6DFE4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9C3243"/>
    <w:multiLevelType w:val="hybridMultilevel"/>
    <w:tmpl w:val="C6BC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5145DF"/>
    <w:multiLevelType w:val="hybridMultilevel"/>
    <w:tmpl w:val="7F1279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3E53DBD"/>
    <w:multiLevelType w:val="hybridMultilevel"/>
    <w:tmpl w:val="6062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0367A8"/>
    <w:multiLevelType w:val="hybridMultilevel"/>
    <w:tmpl w:val="E4AAF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D5411C"/>
    <w:multiLevelType w:val="hybridMultilevel"/>
    <w:tmpl w:val="D9AA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48677D"/>
    <w:multiLevelType w:val="hybridMultilevel"/>
    <w:tmpl w:val="B07648C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5542F1"/>
    <w:multiLevelType w:val="hybridMultilevel"/>
    <w:tmpl w:val="3BAEEC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ED221F"/>
    <w:multiLevelType w:val="hybridMultilevel"/>
    <w:tmpl w:val="7666A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3C5AF0"/>
    <w:multiLevelType w:val="hybridMultilevel"/>
    <w:tmpl w:val="C0CE4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BF443D"/>
    <w:multiLevelType w:val="hybridMultilevel"/>
    <w:tmpl w:val="C526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715B94"/>
    <w:multiLevelType w:val="hybridMultilevel"/>
    <w:tmpl w:val="000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CA349F"/>
    <w:multiLevelType w:val="hybridMultilevel"/>
    <w:tmpl w:val="DA76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F016E5"/>
    <w:multiLevelType w:val="hybridMultilevel"/>
    <w:tmpl w:val="0592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684F45"/>
    <w:multiLevelType w:val="hybridMultilevel"/>
    <w:tmpl w:val="8B6E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DE61D1"/>
    <w:multiLevelType w:val="hybridMultilevel"/>
    <w:tmpl w:val="963C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3"/>
  </w:num>
  <w:num w:numId="4">
    <w:abstractNumId w:val="2"/>
  </w:num>
  <w:num w:numId="5">
    <w:abstractNumId w:val="21"/>
  </w:num>
  <w:num w:numId="6">
    <w:abstractNumId w:val="23"/>
  </w:num>
  <w:num w:numId="7">
    <w:abstractNumId w:val="14"/>
  </w:num>
  <w:num w:numId="8">
    <w:abstractNumId w:val="7"/>
  </w:num>
  <w:num w:numId="9">
    <w:abstractNumId w:val="29"/>
  </w:num>
  <w:num w:numId="10">
    <w:abstractNumId w:val="22"/>
  </w:num>
  <w:num w:numId="11">
    <w:abstractNumId w:val="1"/>
  </w:num>
  <w:num w:numId="12">
    <w:abstractNumId w:val="30"/>
  </w:num>
  <w:num w:numId="13">
    <w:abstractNumId w:val="20"/>
  </w:num>
  <w:num w:numId="14">
    <w:abstractNumId w:val="3"/>
  </w:num>
  <w:num w:numId="15">
    <w:abstractNumId w:val="11"/>
  </w:num>
  <w:num w:numId="16">
    <w:abstractNumId w:val="27"/>
  </w:num>
  <w:num w:numId="17">
    <w:abstractNumId w:val="16"/>
  </w:num>
  <w:num w:numId="18">
    <w:abstractNumId w:val="4"/>
  </w:num>
  <w:num w:numId="19">
    <w:abstractNumId w:val="15"/>
  </w:num>
  <w:num w:numId="20">
    <w:abstractNumId w:val="17"/>
  </w:num>
  <w:num w:numId="21">
    <w:abstractNumId w:val="6"/>
  </w:num>
  <w:num w:numId="22">
    <w:abstractNumId w:val="9"/>
  </w:num>
  <w:num w:numId="23">
    <w:abstractNumId w:val="25"/>
  </w:num>
  <w:num w:numId="24">
    <w:abstractNumId w:val="24"/>
  </w:num>
  <w:num w:numId="25">
    <w:abstractNumId w:val="8"/>
  </w:num>
  <w:num w:numId="26">
    <w:abstractNumId w:val="12"/>
  </w:num>
  <w:num w:numId="27">
    <w:abstractNumId w:val="10"/>
  </w:num>
  <w:num w:numId="28">
    <w:abstractNumId w:val="0"/>
  </w:num>
  <w:num w:numId="29">
    <w:abstractNumId w:val="26"/>
  </w:num>
  <w:num w:numId="30">
    <w:abstractNumId w:val="28"/>
  </w:num>
  <w:num w:numId="31">
    <w:abstractNumId w:val="32"/>
  </w:num>
  <w:num w:numId="32">
    <w:abstractNumId w:val="31"/>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37F95"/>
    <w:rsid w:val="000446BA"/>
    <w:rsid w:val="00061079"/>
    <w:rsid w:val="000B4B95"/>
    <w:rsid w:val="000B6A18"/>
    <w:rsid w:val="000D56BE"/>
    <w:rsid w:val="00107912"/>
    <w:rsid w:val="00145D03"/>
    <w:rsid w:val="001462A4"/>
    <w:rsid w:val="00152FD0"/>
    <w:rsid w:val="00197ED9"/>
    <w:rsid w:val="001D15F2"/>
    <w:rsid w:val="001F4660"/>
    <w:rsid w:val="00221DB6"/>
    <w:rsid w:val="00225B0E"/>
    <w:rsid w:val="002320AD"/>
    <w:rsid w:val="00241A21"/>
    <w:rsid w:val="00282371"/>
    <w:rsid w:val="002C1AAC"/>
    <w:rsid w:val="002C7224"/>
    <w:rsid w:val="002E6324"/>
    <w:rsid w:val="002F0D7D"/>
    <w:rsid w:val="00354876"/>
    <w:rsid w:val="003A7386"/>
    <w:rsid w:val="003B242B"/>
    <w:rsid w:val="003B3A5B"/>
    <w:rsid w:val="003E38BB"/>
    <w:rsid w:val="003E587C"/>
    <w:rsid w:val="004117B5"/>
    <w:rsid w:val="0042029D"/>
    <w:rsid w:val="00467239"/>
    <w:rsid w:val="00474DF6"/>
    <w:rsid w:val="00486159"/>
    <w:rsid w:val="00496611"/>
    <w:rsid w:val="004A158F"/>
    <w:rsid w:val="00586A6A"/>
    <w:rsid w:val="00597F51"/>
    <w:rsid w:val="005E18CB"/>
    <w:rsid w:val="00640B18"/>
    <w:rsid w:val="00687E01"/>
    <w:rsid w:val="00695744"/>
    <w:rsid w:val="006C39A0"/>
    <w:rsid w:val="006C604F"/>
    <w:rsid w:val="00720035"/>
    <w:rsid w:val="00761945"/>
    <w:rsid w:val="007C4E3F"/>
    <w:rsid w:val="007F4364"/>
    <w:rsid w:val="0088355A"/>
    <w:rsid w:val="00887CE4"/>
    <w:rsid w:val="008F77DE"/>
    <w:rsid w:val="009177D2"/>
    <w:rsid w:val="00945022"/>
    <w:rsid w:val="0095650A"/>
    <w:rsid w:val="00957DFA"/>
    <w:rsid w:val="009C18F9"/>
    <w:rsid w:val="009E29AA"/>
    <w:rsid w:val="00A04505"/>
    <w:rsid w:val="00A20B2A"/>
    <w:rsid w:val="00A34179"/>
    <w:rsid w:val="00A95E6C"/>
    <w:rsid w:val="00AB12D0"/>
    <w:rsid w:val="00AC02A9"/>
    <w:rsid w:val="00AC37AE"/>
    <w:rsid w:val="00AF2182"/>
    <w:rsid w:val="00B31B94"/>
    <w:rsid w:val="00B67235"/>
    <w:rsid w:val="00B7107B"/>
    <w:rsid w:val="00B7457B"/>
    <w:rsid w:val="00B81956"/>
    <w:rsid w:val="00B97862"/>
    <w:rsid w:val="00BF6DB6"/>
    <w:rsid w:val="00C34501"/>
    <w:rsid w:val="00C44E30"/>
    <w:rsid w:val="00C61A8B"/>
    <w:rsid w:val="00C62E5B"/>
    <w:rsid w:val="00CA1DDF"/>
    <w:rsid w:val="00CC2E3B"/>
    <w:rsid w:val="00CF530D"/>
    <w:rsid w:val="00D63D14"/>
    <w:rsid w:val="00DD7F58"/>
    <w:rsid w:val="00DE474D"/>
    <w:rsid w:val="00DF3100"/>
    <w:rsid w:val="00E51FA4"/>
    <w:rsid w:val="00E60CC8"/>
    <w:rsid w:val="00E76701"/>
    <w:rsid w:val="00E856CA"/>
    <w:rsid w:val="00E90744"/>
    <w:rsid w:val="00E97B4A"/>
    <w:rsid w:val="00EB4175"/>
    <w:rsid w:val="00F12103"/>
    <w:rsid w:val="00F13D7A"/>
    <w:rsid w:val="00F1599B"/>
    <w:rsid w:val="00F16F93"/>
    <w:rsid w:val="00F32303"/>
    <w:rsid w:val="00F763E6"/>
    <w:rsid w:val="00FC3BC6"/>
    <w:rsid w:val="00FD1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7E55-E361-437B-BA56-BB746A5F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6</cp:revision>
  <cp:lastPrinted>2014-06-12T23:07:00Z</cp:lastPrinted>
  <dcterms:created xsi:type="dcterms:W3CDTF">2013-07-01T03:04:00Z</dcterms:created>
  <dcterms:modified xsi:type="dcterms:W3CDTF">2014-06-12T23:08:00Z</dcterms:modified>
</cp:coreProperties>
</file>